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EC" w:rsidRDefault="009C0CEC" w:rsidP="009C0CEC">
      <w:pPr>
        <w:pStyle w:val="NormaleWeb"/>
        <w:spacing w:before="0" w:beforeAutospacing="0" w:after="0" w:afterAutospacing="0" w:line="360" w:lineRule="atLeast"/>
        <w:rPr>
          <w:rStyle w:val="Enfasigrassetto"/>
          <w:rFonts w:ascii="Arial" w:hAnsi="Arial" w:cs="Arial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6B149647" wp14:editId="2F83301F">
            <wp:extent cx="6120130" cy="1407630"/>
            <wp:effectExtent l="0" t="0" r="0" b="2540"/>
            <wp:docPr id="4" name="Immagine 4" descr="https://sgcs.hrsync.it/Content/MailingImages/2022%2FIntestazione_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gcs.hrsync.it/Content/MailingImages/2022%2FIntestazione_Newslett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0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CEC" w:rsidRDefault="009C0CEC" w:rsidP="009C0CEC">
      <w:pPr>
        <w:pStyle w:val="NormaleWeb"/>
        <w:spacing w:before="0" w:beforeAutospacing="0" w:after="0" w:afterAutospacing="0" w:line="360" w:lineRule="atLeast"/>
        <w:rPr>
          <w:rStyle w:val="Enfasigrassetto"/>
          <w:rFonts w:ascii="Arial" w:hAnsi="Arial" w:cs="Arial"/>
          <w:color w:val="000000"/>
          <w:sz w:val="27"/>
          <w:szCs w:val="27"/>
        </w:rPr>
      </w:pPr>
    </w:p>
    <w:p w:rsidR="009C0CEC" w:rsidRPr="009C0CEC" w:rsidRDefault="009C0CEC" w:rsidP="009C0CEC">
      <w:pPr>
        <w:pStyle w:val="NormaleWeb"/>
        <w:spacing w:before="0" w:beforeAutospacing="0" w:after="0" w:afterAutospacing="0" w:line="360" w:lineRule="atLeast"/>
        <w:rPr>
          <w:rStyle w:val="Enfasigrassetto"/>
          <w:rFonts w:ascii="Arial" w:hAnsi="Arial" w:cs="Arial"/>
          <w:color w:val="000000"/>
          <w:sz w:val="32"/>
          <w:szCs w:val="32"/>
        </w:rPr>
      </w:pPr>
      <w:r w:rsidRPr="009C0CEC">
        <w:rPr>
          <w:rFonts w:ascii="Arial" w:hAnsi="Arial" w:cs="Arial"/>
          <w:color w:val="000000"/>
          <w:sz w:val="32"/>
          <w:szCs w:val="32"/>
          <w:shd w:val="clear" w:color="auto" w:fill="FFFFFF"/>
        </w:rPr>
        <w:t>Conversione in Legge del D.L. 145: le novità per la scuola</w:t>
      </w:r>
    </w:p>
    <w:p w:rsidR="009C0CEC" w:rsidRPr="009C0CEC" w:rsidRDefault="009C0CEC" w:rsidP="009C0CEC">
      <w:pPr>
        <w:pStyle w:val="NormaleWeb"/>
        <w:spacing w:before="0" w:beforeAutospacing="0" w:after="0" w:afterAutospacing="0" w:line="360" w:lineRule="atLeast"/>
        <w:rPr>
          <w:rStyle w:val="Enfasigrassetto"/>
          <w:rFonts w:ascii="Arial" w:hAnsi="Arial" w:cs="Arial"/>
          <w:color w:val="000000"/>
          <w:sz w:val="32"/>
          <w:szCs w:val="32"/>
        </w:rPr>
      </w:pPr>
    </w:p>
    <w:p w:rsidR="009C0CEC" w:rsidRDefault="009C0CEC" w:rsidP="009C0CEC">
      <w:pPr>
        <w:pStyle w:val="NormaleWeb"/>
        <w:spacing w:before="0" w:beforeAutospacing="0" w:after="0" w:afterAutospacing="0" w:line="360" w:lineRule="atLeast"/>
        <w:rPr>
          <w:rStyle w:val="Enfasigrassetto"/>
          <w:rFonts w:ascii="Arial" w:hAnsi="Arial" w:cs="Arial"/>
          <w:color w:val="000000"/>
          <w:sz w:val="27"/>
          <w:szCs w:val="27"/>
        </w:rPr>
      </w:pPr>
    </w:p>
    <w:p w:rsidR="009C0CEC" w:rsidRDefault="009C0CEC" w:rsidP="009C0CEC">
      <w:pPr>
        <w:pStyle w:val="NormaleWeb"/>
        <w:spacing w:before="0" w:beforeAutospacing="0" w:after="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Enfasigrassetto"/>
          <w:rFonts w:ascii="Arial" w:hAnsi="Arial" w:cs="Arial"/>
          <w:color w:val="000000"/>
          <w:sz w:val="27"/>
          <w:szCs w:val="27"/>
        </w:rPr>
        <w:t>Le disposizioni relative alla scuola riguardano:</w:t>
      </w:r>
    </w:p>
    <w:p w:rsidR="009C0CEC" w:rsidRDefault="009C0CEC" w:rsidP="009C0CEC">
      <w:pPr>
        <w:pStyle w:val="NormaleWeb"/>
        <w:spacing w:before="0" w:beforeAutospacing="0" w:after="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l'anticipo per il rinnovo dei contratti pubblici (già erogato, al personale di ruolo, con la mensilità di dicembre). La stessa indennità sarà corrisposta al personale precario mensilmente a partire da gennaio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2024;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27"/>
          <w:szCs w:val="27"/>
        </w:rPr>
        <w:t>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la proroga del termine dal 31/12/2023 al 31/03/2024 per i genitori lavoratori del settore privato con figli fino a 14 anni che possono fornire la propria prestazione anche in modalità agile. Stessa possibilità per tutti i lavoratori (compresi quelli della Pubblica Amministrazione) cosiddetti "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superfragili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" individuati con specifico decreto del ministero della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salute;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27"/>
          <w:szCs w:val="27"/>
        </w:rPr>
        <w:t>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la proroga al 30 giugno 2024 del personale ATA assunto per impegni connessi all'esecuzione del PNRR e di quello assunto per l'Agenda Sud i cui contratti erano in scadenza al 31 dicembre 2023.</w:t>
      </w:r>
    </w:p>
    <w:p w:rsidR="009C0CEC" w:rsidRDefault="009C0CEC" w:rsidP="009C0CEC">
      <w:pPr>
        <w:pStyle w:val="NormaleWeb"/>
        <w:spacing w:before="0" w:beforeAutospacing="0" w:after="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hyperlink r:id="rId5" w:tgtFrame="_blank" w:history="1">
        <w:r>
          <w:rPr>
            <w:rStyle w:val="Collegamentoipertestuale"/>
            <w:rFonts w:ascii="Arial" w:hAnsi="Arial" w:cs="Arial"/>
            <w:sz w:val="27"/>
            <w:szCs w:val="27"/>
          </w:rPr>
          <w:t>Scheda nr.18 - co</w:t>
        </w:r>
        <w:r>
          <w:rPr>
            <w:rStyle w:val="Collegamentoipertestuale"/>
            <w:rFonts w:ascii="Arial" w:hAnsi="Arial" w:cs="Arial"/>
            <w:sz w:val="27"/>
            <w:szCs w:val="27"/>
          </w:rPr>
          <w:t>n</w:t>
        </w:r>
        <w:r>
          <w:rPr>
            <w:rStyle w:val="Collegamentoipertestuale"/>
            <w:rFonts w:ascii="Arial" w:hAnsi="Arial" w:cs="Arial"/>
            <w:sz w:val="27"/>
            <w:szCs w:val="27"/>
          </w:rPr>
          <w:t>versione DL 145_2023</w:t>
        </w:r>
      </w:hyperlink>
    </w:p>
    <w:p w:rsidR="00C270F6" w:rsidRDefault="00C270F6"/>
    <w:sectPr w:rsidR="00C270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EC"/>
    <w:rsid w:val="009C0CEC"/>
    <w:rsid w:val="00C2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26EE4-2737-48B2-A9D2-8DB54FC1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C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C0CE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C0CE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C0C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64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309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0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gcs.hrsync.it/MLM/CampaignReport/LinkTraking?csid=Njc3MjE4OA==&amp;linkid=Njk2Mg=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</dc:creator>
  <cp:keywords/>
  <dc:description/>
  <cp:lastModifiedBy>Ciro</cp:lastModifiedBy>
  <cp:revision>1</cp:revision>
  <dcterms:created xsi:type="dcterms:W3CDTF">2023-12-19T09:42:00Z</dcterms:created>
  <dcterms:modified xsi:type="dcterms:W3CDTF">2023-12-19T09:50:00Z</dcterms:modified>
</cp:coreProperties>
</file>