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B3BF1" w14:textId="77777777" w:rsidR="00B366A2" w:rsidRDefault="00000000">
      <w:pPr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Kunstler Script" w:eastAsia="Kunstler Script" w:hAnsi="Kunstler Script" w:cs="Kunstler Script"/>
          <w:noProof/>
          <w:sz w:val="36"/>
          <w:szCs w:val="36"/>
        </w:rPr>
        <w:drawing>
          <wp:anchor distT="0" distB="0" distL="0" distR="0" simplePos="0" relativeHeight="251659264" behindDoc="0" locked="0" layoutInCell="1" allowOverlap="1" wp14:anchorId="66C0AC57" wp14:editId="08A07C98">
            <wp:simplePos x="0" y="0"/>
            <wp:positionH relativeFrom="column">
              <wp:posOffset>323850</wp:posOffset>
            </wp:positionH>
            <wp:positionV relativeFrom="line">
              <wp:posOffset>85725</wp:posOffset>
            </wp:positionV>
            <wp:extent cx="6118225" cy="1484630"/>
            <wp:effectExtent l="0" t="0" r="0" b="0"/>
            <wp:wrapTopAndBottom distT="0" distB="0"/>
            <wp:docPr id="1073741825" name="officeArt object" descr="Immagin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magine 3" descr="Immagine 3"/>
                    <pic:cNvPicPr>
                      <a:picLocks noChangeAspect="1"/>
                    </pic:cNvPicPr>
                  </pic:nvPicPr>
                  <pic:blipFill>
                    <a:blip r:embed="rId8"/>
                    <a:srcRect t="5459"/>
                    <a:stretch>
                      <a:fillRect/>
                    </a:stretch>
                  </pic:blipFill>
                  <pic:spPr>
                    <a:xfrm>
                      <a:off x="0" y="0"/>
                      <a:ext cx="6118225" cy="14846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Kunstler Script" w:eastAsia="Kunstler Script" w:hAnsi="Kunstler Script" w:cs="Kunstler Script"/>
          <w:sz w:val="36"/>
          <w:szCs w:val="36"/>
        </w:rPr>
        <w:t xml:space="preserve"> </w:t>
      </w:r>
      <w:r>
        <w:rPr>
          <w:rFonts w:ascii="Times New Roman" w:hAnsi="Times New Roman"/>
          <w:sz w:val="36"/>
          <w:szCs w:val="36"/>
        </w:rPr>
        <w:t xml:space="preserve">  Conservazione dell’energia meccanica (studenti)</w:t>
      </w:r>
    </w:p>
    <w:p w14:paraId="14E743C7" w14:textId="77777777" w:rsidR="00B366A2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/>
          <w:b/>
          <w:bCs/>
          <w:sz w:val="40"/>
          <w:szCs w:val="40"/>
          <w:u w:val="single"/>
        </w:rPr>
        <w:t xml:space="preserve">Titolo  </w:t>
      </w:r>
    </w:p>
    <w:p w14:paraId="071FD7C1" w14:textId="77777777" w:rsidR="00B366A2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Verifica del principio di conservazione dell’energia meccanica</w:t>
      </w:r>
    </w:p>
    <w:p w14:paraId="6BA4ABE7" w14:textId="77777777" w:rsidR="00B366A2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/>
          <w:b/>
          <w:bCs/>
          <w:sz w:val="40"/>
          <w:szCs w:val="40"/>
          <w:u w:val="single"/>
        </w:rPr>
        <w:t>Obiettivi</w:t>
      </w:r>
    </w:p>
    <w:p w14:paraId="27639DE1" w14:textId="77777777" w:rsidR="00B366A2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Cerchiamo di verificare la conservazione dell’energia meccanica, in assenza di attrito, in un sistema isolato durante un fenomeno fisico.</w:t>
      </w:r>
    </w:p>
    <w:p w14:paraId="33AC7603" w14:textId="77777777" w:rsidR="00B366A2" w:rsidRDefault="00000000">
      <w:pPr>
        <w:tabs>
          <w:tab w:val="left" w:pos="2430"/>
        </w:tabs>
        <w:jc w:val="both"/>
        <w:rPr>
          <w:rFonts w:ascii="Times New Roman" w:hAnsi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/>
          <w:b/>
          <w:bCs/>
          <w:sz w:val="40"/>
          <w:szCs w:val="40"/>
          <w:u w:val="single"/>
        </w:rPr>
        <w:t>Schema esperimento</w:t>
      </w:r>
    </w:p>
    <w:p w14:paraId="3A782BFD" w14:textId="7F91470C" w:rsidR="00F77908" w:rsidRDefault="00F77908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</w:pPr>
      <w:r w:rsidRPr="00F77908"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  <w:drawing>
          <wp:inline distT="0" distB="0" distL="0" distR="0" wp14:anchorId="035F8416" wp14:editId="1D5F8549">
            <wp:extent cx="4846320" cy="2641383"/>
            <wp:effectExtent l="0" t="0" r="0" b="6985"/>
            <wp:docPr id="166650577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50577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55415" cy="264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8308C" w14:textId="77777777" w:rsidR="00B366A2" w:rsidRDefault="00B366A2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</w:pPr>
    </w:p>
    <w:p w14:paraId="58AB546F" w14:textId="77777777" w:rsidR="00B366A2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/>
          <w:b/>
          <w:bCs/>
          <w:sz w:val="40"/>
          <w:szCs w:val="40"/>
          <w:u w:val="single"/>
        </w:rPr>
        <w:t>Materiali e strumento</w:t>
      </w:r>
    </w:p>
    <w:p w14:paraId="3FD2FD9E" w14:textId="77777777" w:rsidR="00B366A2" w:rsidRDefault="0000000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Rotaia a cuscino d’aria</w:t>
      </w:r>
    </w:p>
    <w:p w14:paraId="1C586154" w14:textId="77777777" w:rsidR="00B366A2" w:rsidRDefault="0000000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Carrello</w:t>
      </w:r>
    </w:p>
    <w:p w14:paraId="059A9F92" w14:textId="77777777" w:rsidR="00B366A2" w:rsidRDefault="0000000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Filo inestensibile</w:t>
      </w:r>
    </w:p>
    <w:p w14:paraId="17E86587" w14:textId="77777777" w:rsidR="00B366A2" w:rsidRDefault="0000000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Carrucola</w:t>
      </w:r>
    </w:p>
    <w:p w14:paraId="498BBC71" w14:textId="77777777" w:rsidR="00B366A2" w:rsidRDefault="0000000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Pesi</w:t>
      </w:r>
    </w:p>
    <w:p w14:paraId="10C91112" w14:textId="77777777" w:rsidR="00B366A2" w:rsidRDefault="0000000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Fotocellule</w:t>
      </w:r>
    </w:p>
    <w:p w14:paraId="0CA0A719" w14:textId="77777777" w:rsidR="00B366A2" w:rsidRDefault="0000000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Piattello</w:t>
      </w:r>
    </w:p>
    <w:p w14:paraId="0A372F78" w14:textId="77777777" w:rsidR="00B366A2" w:rsidRDefault="0000000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Elettrocalamita</w:t>
      </w:r>
    </w:p>
    <w:p w14:paraId="0224C9B7" w14:textId="77777777" w:rsidR="00B366A2" w:rsidRDefault="0000000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Timer</w:t>
      </w:r>
    </w:p>
    <w:p w14:paraId="585B3105" w14:textId="77777777" w:rsidR="00B366A2" w:rsidRDefault="0000000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Compressore</w:t>
      </w:r>
    </w:p>
    <w:p w14:paraId="3D7467DB" w14:textId="77777777" w:rsidR="00B366A2" w:rsidRDefault="0000000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Asta millimetrata</w:t>
      </w:r>
    </w:p>
    <w:p w14:paraId="35C121A3" w14:textId="77777777" w:rsidR="00B366A2" w:rsidRDefault="0000000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Bilancia</w:t>
      </w:r>
    </w:p>
    <w:p w14:paraId="4D344554" w14:textId="77777777" w:rsidR="00B366A2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/>
          <w:b/>
          <w:bCs/>
          <w:sz w:val="40"/>
          <w:szCs w:val="40"/>
          <w:u w:val="single"/>
        </w:rPr>
        <w:t>Contenuti teorici</w:t>
      </w:r>
    </w:p>
    <w:p w14:paraId="69547C8F" w14:textId="77777777" w:rsidR="00B366A2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u w:val="single"/>
        </w:rPr>
      </w:pPr>
      <w:r>
        <w:t>Dopo aver discusso sui concetti di energia (cinetica e potenziale) e definito la natura dell’energia meccanica si può passare alla spiegazione del principio di conservazione dell’energia meccanica e la sua importanza</w:t>
      </w:r>
    </w:p>
    <w:p w14:paraId="693B5A01" w14:textId="77777777" w:rsidR="00B366A2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/>
          <w:b/>
          <w:bCs/>
          <w:sz w:val="40"/>
          <w:szCs w:val="40"/>
          <w:u w:val="single"/>
        </w:rPr>
        <w:t>Descrizione della prova</w:t>
      </w:r>
    </w:p>
    <w:p w14:paraId="24F8D353" w14:textId="77777777" w:rsidR="00B366A2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Dopo aver disposto le due fotocellule il sistema è </w:t>
      </w:r>
      <w:proofErr w:type="gramStart"/>
      <w:r>
        <w:rPr>
          <w:rFonts w:ascii="Times New Roman" w:hAnsi="Times New Roman"/>
          <w:sz w:val="28"/>
          <w:szCs w:val="28"/>
        </w:rPr>
        <w:t>fermo, quindi</w:t>
      </w:r>
      <w:proofErr w:type="gramEnd"/>
      <w:r>
        <w:rPr>
          <w:rFonts w:ascii="Times New Roman" w:hAnsi="Times New Roman"/>
          <w:sz w:val="28"/>
          <w:szCs w:val="28"/>
        </w:rPr>
        <w:t xml:space="preserve"> è presente soltanto l’energia potenziale gravitazionale. Dopo aver posizionato la fotocellula e l’elettrocalamita ad una distanza tale che sia uguale a quella tra il peso e il terreno, misura la massa del carrello e del peso. Attivando il compressore e staccando l’elettrocalamita dal carrello, quest’ultimo comincerà ad accelerare, a causa del peso a cui è collegato. Annota il tempo misurato dalle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fotocellule.Terminata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la fase di accelerazione, nel momento in cui il peso tocca terra, il carrello si muove a velocità costante. Prendendo la misura di questa velocità abbiamo tutto quello che serve per calcolare le rispettive energie meccaniche.</w:t>
      </w:r>
    </w:p>
    <w:p w14:paraId="78CFCD66" w14:textId="77777777" w:rsidR="00B366A2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/>
          <w:b/>
          <w:bCs/>
          <w:sz w:val="40"/>
          <w:szCs w:val="40"/>
          <w:u w:val="single"/>
        </w:rPr>
        <w:t>Raccolta dei dati e tabelle</w:t>
      </w:r>
    </w:p>
    <w:p w14:paraId="5707AF60" w14:textId="16EF38DF" w:rsidR="00B366A2" w:rsidRDefault="00F77908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Esempi dati</w:t>
      </w:r>
    </w:p>
    <w:p w14:paraId="388DF5F2" w14:textId="20D22230" w:rsidR="00F77908" w:rsidRPr="00F77908" w:rsidRDefault="00F77908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77908">
        <w:rPr>
          <w:rFonts w:ascii="Times New Roman" w:eastAsia="Times New Roman" w:hAnsi="Times New Roman" w:cs="Times New Roman"/>
          <w:b/>
          <w:bCs/>
          <w:sz w:val="28"/>
          <w:szCs w:val="28"/>
        </w:rPr>
        <w:drawing>
          <wp:inline distT="0" distB="0" distL="0" distR="0" wp14:anchorId="387654B8" wp14:editId="72521969">
            <wp:extent cx="6642100" cy="3234055"/>
            <wp:effectExtent l="0" t="0" r="6350" b="4445"/>
            <wp:docPr id="165216121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16121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323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FD050" w14:textId="77777777" w:rsidR="00B366A2" w:rsidRDefault="00B366A2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</w:pPr>
    </w:p>
    <w:p w14:paraId="1147701F" w14:textId="77777777" w:rsidR="00B366A2" w:rsidRDefault="00B366A2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</w:pPr>
    </w:p>
    <w:p w14:paraId="7CA50DAE" w14:textId="77777777" w:rsidR="00B366A2" w:rsidRDefault="00B366A2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</w:pPr>
    </w:p>
    <w:p w14:paraId="630AC3CB" w14:textId="77777777" w:rsidR="00B366A2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/>
          <w:b/>
          <w:bCs/>
          <w:sz w:val="40"/>
          <w:szCs w:val="40"/>
          <w:u w:val="single"/>
        </w:rPr>
        <w:t>Elaborazione dei dati</w:t>
      </w:r>
    </w:p>
    <w:p w14:paraId="2F063F0E" w14:textId="77777777" w:rsidR="00B366A2" w:rsidRDefault="00000000">
      <w:pPr>
        <w:tabs>
          <w:tab w:val="left" w:pos="243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Calcoliamo l’energia meccanica a </w:t>
      </w:r>
      <w:r>
        <w:rPr>
          <w:rFonts w:ascii="Times New Roman" w:hAnsi="Times New Roman"/>
          <w:i/>
          <w:iCs/>
          <w:sz w:val="28"/>
          <w:szCs w:val="28"/>
        </w:rPr>
        <w:t>v</w:t>
      </w:r>
      <w:r>
        <w:rPr>
          <w:rFonts w:ascii="Times New Roman" w:hAnsi="Times New Roman"/>
          <w:sz w:val="28"/>
          <w:szCs w:val="28"/>
        </w:rPr>
        <w:t xml:space="preserve"> = </w:t>
      </w:r>
      <w:proofErr w:type="gramStart"/>
      <w:r>
        <w:rPr>
          <w:rFonts w:ascii="Times New Roman" w:hAnsi="Times New Roman"/>
          <w:sz w:val="28"/>
          <w:szCs w:val="28"/>
        </w:rPr>
        <w:t>0 ,</w:t>
      </w:r>
      <w:proofErr w:type="gramEnd"/>
      <w:r>
        <w:rPr>
          <w:rFonts w:ascii="Times New Roman" w:hAnsi="Times New Roman"/>
          <w:sz w:val="28"/>
          <w:szCs w:val="28"/>
        </w:rPr>
        <w:t xml:space="preserve"> quindi senza energia cinetica. </w:t>
      </w:r>
    </w:p>
    <w:p w14:paraId="3ADF1D3A" w14:textId="7B7559CC" w:rsidR="00F77908" w:rsidRDefault="00F77908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7908">
        <w:rPr>
          <w:rFonts w:ascii="Times New Roman" w:eastAsia="Times New Roman" w:hAnsi="Times New Roman" w:cs="Times New Roman"/>
          <w:sz w:val="28"/>
          <w:szCs w:val="28"/>
        </w:rPr>
        <w:drawing>
          <wp:inline distT="0" distB="0" distL="0" distR="0" wp14:anchorId="6002D973" wp14:editId="25A62F1E">
            <wp:extent cx="6642100" cy="2473960"/>
            <wp:effectExtent l="0" t="0" r="6350" b="2540"/>
            <wp:docPr id="82564587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64587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247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CF9F2" w14:textId="77777777" w:rsidR="00B366A2" w:rsidRDefault="00000000">
      <w:pPr>
        <w:tabs>
          <w:tab w:val="left" w:pos="243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Calcoliamo poi l’energia meccanica quando il sistema è in movimento e quindi senza l’energia potenziale, poiché </w:t>
      </w:r>
      <w:r>
        <w:rPr>
          <w:rFonts w:ascii="Times New Roman" w:hAnsi="Times New Roman"/>
          <w:i/>
          <w:iCs/>
          <w:sz w:val="28"/>
          <w:szCs w:val="28"/>
        </w:rPr>
        <w:t>h</w:t>
      </w:r>
      <w:r>
        <w:rPr>
          <w:rFonts w:ascii="Times New Roman" w:hAnsi="Times New Roman"/>
          <w:sz w:val="28"/>
          <w:szCs w:val="28"/>
        </w:rPr>
        <w:t xml:space="preserve"> = 0</w:t>
      </w:r>
    </w:p>
    <w:p w14:paraId="4F674060" w14:textId="34D672ED" w:rsidR="00F77908" w:rsidRDefault="00F77908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F77908">
        <w:rPr>
          <w:rFonts w:ascii="Times New Roman" w:eastAsia="Times New Roman" w:hAnsi="Times New Roman" w:cs="Times New Roman"/>
          <w:sz w:val="28"/>
          <w:szCs w:val="28"/>
          <w:u w:val="single"/>
        </w:rPr>
        <w:drawing>
          <wp:inline distT="0" distB="0" distL="0" distR="0" wp14:anchorId="2203B1C3" wp14:editId="44056A2F">
            <wp:extent cx="6642100" cy="2473960"/>
            <wp:effectExtent l="0" t="0" r="6350" b="2540"/>
            <wp:docPr id="131238235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38235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247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D886A" w14:textId="77777777" w:rsidR="00B366A2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/>
          <w:b/>
          <w:bCs/>
          <w:sz w:val="40"/>
          <w:szCs w:val="40"/>
          <w:u w:val="single"/>
        </w:rPr>
        <w:t>Analisi dei risultati e conclusioni</w:t>
      </w:r>
    </w:p>
    <w:p w14:paraId="0A1719A3" w14:textId="77777777" w:rsidR="00B366A2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Se l’esperienza ha avuto un esito positivo, nei limiti degli errori sperimentali, le energie meccaniche di entrambi gli istanti dovrebbero coincidere, provando così l’esistenza del principio di conservazione dell’energia meccanica.</w:t>
      </w:r>
    </w:p>
    <w:p w14:paraId="333F2E80" w14:textId="77777777" w:rsidR="00B366A2" w:rsidRDefault="00B366A2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</w:pPr>
    </w:p>
    <w:p w14:paraId="19E7A564" w14:textId="77777777" w:rsidR="00B366A2" w:rsidRDefault="00B366A2">
      <w:pPr>
        <w:tabs>
          <w:tab w:val="left" w:pos="2430"/>
        </w:tabs>
        <w:jc w:val="both"/>
      </w:pPr>
    </w:p>
    <w:sectPr w:rsidR="00B366A2">
      <w:headerReference w:type="default" r:id="rId12"/>
      <w:footerReference w:type="default" r:id="rId13"/>
      <w:pgSz w:w="11900" w:h="16840"/>
      <w:pgMar w:top="720" w:right="720" w:bottom="720" w:left="72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D8DC2" w14:textId="77777777" w:rsidR="00285EC2" w:rsidRDefault="00285EC2">
      <w:pPr>
        <w:spacing w:after="0" w:line="240" w:lineRule="auto"/>
      </w:pPr>
      <w:r>
        <w:separator/>
      </w:r>
    </w:p>
  </w:endnote>
  <w:endnote w:type="continuationSeparator" w:id="0">
    <w:p w14:paraId="380B6714" w14:textId="77777777" w:rsidR="00285EC2" w:rsidRDefault="00285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66FB6" w14:textId="77777777" w:rsidR="00B366A2" w:rsidRDefault="00B366A2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86BD5" w14:textId="77777777" w:rsidR="00285EC2" w:rsidRDefault="00285EC2">
      <w:pPr>
        <w:spacing w:after="0" w:line="240" w:lineRule="auto"/>
      </w:pPr>
      <w:r>
        <w:separator/>
      </w:r>
    </w:p>
  </w:footnote>
  <w:footnote w:type="continuationSeparator" w:id="0">
    <w:p w14:paraId="30A280A2" w14:textId="77777777" w:rsidR="00285EC2" w:rsidRDefault="00285E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87277" w14:textId="77777777" w:rsidR="00B366A2" w:rsidRDefault="00B366A2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8117C"/>
    <w:multiLevelType w:val="hybridMultilevel"/>
    <w:tmpl w:val="CCA09D02"/>
    <w:styleLink w:val="Conlettere"/>
    <w:lvl w:ilvl="0" w:tplc="C9043036">
      <w:start w:val="1"/>
      <w:numFmt w:val="decimal"/>
      <w:lvlText w:val="%1)"/>
      <w:lvlJc w:val="left"/>
      <w:pPr>
        <w:tabs>
          <w:tab w:val="left" w:pos="2430"/>
        </w:tabs>
        <w:ind w:left="368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51E8FF2">
      <w:start w:val="1"/>
      <w:numFmt w:val="decimal"/>
      <w:lvlText w:val="%2)"/>
      <w:lvlJc w:val="left"/>
      <w:pPr>
        <w:tabs>
          <w:tab w:val="left" w:pos="2430"/>
        </w:tabs>
        <w:ind w:left="1368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E54AA66">
      <w:start w:val="1"/>
      <w:numFmt w:val="decimal"/>
      <w:lvlText w:val="%3)"/>
      <w:lvlJc w:val="left"/>
      <w:pPr>
        <w:tabs>
          <w:tab w:val="left" w:pos="2430"/>
        </w:tabs>
        <w:ind w:left="2368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C9C54C8">
      <w:start w:val="1"/>
      <w:numFmt w:val="decimal"/>
      <w:lvlText w:val="%4)"/>
      <w:lvlJc w:val="left"/>
      <w:pPr>
        <w:tabs>
          <w:tab w:val="left" w:pos="2430"/>
        </w:tabs>
        <w:ind w:left="3368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C0E9170">
      <w:start w:val="1"/>
      <w:numFmt w:val="decimal"/>
      <w:lvlText w:val="%5)"/>
      <w:lvlJc w:val="left"/>
      <w:pPr>
        <w:tabs>
          <w:tab w:val="left" w:pos="2430"/>
        </w:tabs>
        <w:ind w:left="4368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390D266">
      <w:start w:val="1"/>
      <w:numFmt w:val="decimal"/>
      <w:lvlText w:val="%6)"/>
      <w:lvlJc w:val="left"/>
      <w:pPr>
        <w:tabs>
          <w:tab w:val="left" w:pos="2430"/>
        </w:tabs>
        <w:ind w:left="5368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0963464">
      <w:start w:val="1"/>
      <w:numFmt w:val="decimal"/>
      <w:lvlText w:val="%7)"/>
      <w:lvlJc w:val="left"/>
      <w:pPr>
        <w:tabs>
          <w:tab w:val="left" w:pos="2430"/>
        </w:tabs>
        <w:ind w:left="6368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06A9A46">
      <w:start w:val="1"/>
      <w:numFmt w:val="decimal"/>
      <w:lvlText w:val="%8)"/>
      <w:lvlJc w:val="left"/>
      <w:pPr>
        <w:tabs>
          <w:tab w:val="left" w:pos="2430"/>
        </w:tabs>
        <w:ind w:left="7368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CBC775E">
      <w:start w:val="1"/>
      <w:numFmt w:val="decimal"/>
      <w:lvlText w:val="%9)"/>
      <w:lvlJc w:val="left"/>
      <w:pPr>
        <w:tabs>
          <w:tab w:val="left" w:pos="2430"/>
        </w:tabs>
        <w:ind w:left="8368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6223141B"/>
    <w:multiLevelType w:val="hybridMultilevel"/>
    <w:tmpl w:val="CCA09D02"/>
    <w:numStyleLink w:val="Conlettere"/>
  </w:abstractNum>
  <w:num w:numId="1" w16cid:durableId="1496723186">
    <w:abstractNumId w:val="0"/>
  </w:num>
  <w:num w:numId="2" w16cid:durableId="1535342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6A2"/>
    <w:rsid w:val="00285EC2"/>
    <w:rsid w:val="006968F8"/>
    <w:rsid w:val="008D58D2"/>
    <w:rsid w:val="00B366A2"/>
    <w:rsid w:val="00F7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34143"/>
  <w15:docId w15:val="{B3917006-F8BB-47ED-B271-51009F1F1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ascii="Calibri" w:hAnsi="Calibri" w:cs="Arial Unicode MS"/>
      <w:color w:val="000000"/>
      <w:kern w:val="2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Conlettere">
    <w:name w:val="Con lettere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634209-1581-42E5-8363-185B78DDA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Paolo Santirosi</cp:lastModifiedBy>
  <cp:revision>3</cp:revision>
  <dcterms:created xsi:type="dcterms:W3CDTF">2026-10-20T19:47:00Z</dcterms:created>
  <dcterms:modified xsi:type="dcterms:W3CDTF">2026-10-20T19:58:00Z</dcterms:modified>
</cp:coreProperties>
</file>